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6746805" cy="5062538"/>
            <wp:effectExtent b="0" l="0" r="0" t="0"/>
            <wp:docPr id="4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805" cy="506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6557963" cy="6557963"/>
            <wp:effectExtent b="0" l="0" r="0" t="0"/>
            <wp:docPr id="2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963" cy="655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943600" cy="3886200"/>
            <wp:effectExtent b="0" l="0" r="0" t="0"/>
            <wp:docPr id="1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943600" cy="3340100"/>
            <wp:effectExtent b="0" l="0" r="0" t="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="240" w:lineRule="auto"/>
    </w:pPr>
    <w:rPr>
      <w:rFonts w:ascii="Calibri" w:cs="Calibri" w:eastAsia="Calibri" w:hAnsi="Calibri"/>
      <w:b w:val="1"/>
      <w:color w:val="3b618e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4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7.jpg"/><Relationship Id="rId6" Type="http://schemas.openxmlformats.org/officeDocument/2006/relationships/image" Target="media/image04.jpg"/><Relationship Id="rId7" Type="http://schemas.openxmlformats.org/officeDocument/2006/relationships/image" Target="media/image03.png"/><Relationship Id="rId8" Type="http://schemas.openxmlformats.org/officeDocument/2006/relationships/image" Target="media/image06.png"/></Relationships>
</file>