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Explorer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THE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There are 4 main parts to this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Step 1: Gaining background knowledge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Step 2: Collecting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Step 3: Writing and assembling the Explorer's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Step 4: Presenting your findings and evidence to the King and Queen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First Do this!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Step 1: Gaining Background Knowledge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Before collecting information on your explorer, investigate primary source documents on navigation styles and sailing ships of the late 1400's.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will read actual diaries and letters from Explorers written in the 1500's.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After reading these, adopt their style and write your journals and letters in the same fashion.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 a whole class we will discuss the style of writing in these primary materials, recording notable phrases on chart paper and noting types of ships and navigation terms.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Resources: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These links have the information you need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Journals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Columbus: </w:t>
      </w:r>
      <w:hyperlink r:id="rId5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http://www.fordham.edu/halsall/source/columbus1.html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 Gama: </w:t>
      </w:r>
      <w:hyperlink r:id="rId7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http://www.bitwalla.com/project_x/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Letters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Columbus: </w:t>
      </w:r>
      <w:hyperlink r:id="rId8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http://www.fordham.edu/halsall/source/columbus2.html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Sailing Ships of the Late 1400's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ourier New" w:cs="Courier New" w:eastAsia="Courier New" w:hAnsi="Courier New"/>
        </w:rPr>
      </w:pPr>
      <w:hyperlink r:id="rId10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http://web.calstatela.edu/faculty/eviau/edit557/vespucci/sharron/edit557.htm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Navigation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Dead reckoning: </w:t>
      </w:r>
      <w:hyperlink r:id="rId11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http://www1.minn.net/~keithp/dr.htm</w:t>
        </w:r>
      </w:hyperlink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Celestial:</w:t>
      </w:r>
      <w:hyperlink r:id="rId12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 http://www1.minn.net/~keithp/cn.htm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Step 2:  Collecting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Internet Resources on Explorers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Record your notes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on paper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and draw pictures as needed.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Spain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Columbus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http://sunsite.unc.edu/expo/1492.exhibit/c-Columbus/columbus.html</w:t>
        </w:r>
      </w:hyperlink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http://www.win.tue.nl/cs/fm/engels/discovery/columbus.html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Coronado</w:t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http://www.lsjunction.com/people/coronado.htm</w:t>
        </w:r>
      </w:hyperlink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http://www.pbs.org/weta/thewest/people/a_c/coronado.htm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 Soto</w:t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http://library.thinkquest.org/J002678F/de_soto.htm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Magellan</w:t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http://www.mariner.org/educationalad/ageofex/magellan.php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Italy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Vespucci</w:t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http://library.thinkquest.org/J002678F/vespucci.htm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Portugal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 Gama</w:t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http://www.newadvent.org/cathen/06374a.htm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Cabral</w:t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http://www.newadvent.org/cathen/03128a.htm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England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Cabot</w:t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http://www.win.tue.nl/~engels/discovery/sebastian.html</w:t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urier New" w:cs="Courier New" w:eastAsia="Courier New" w:hAnsi="Courier New"/>
          <w:color w:val="000000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Primary Source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urier New" w:cs="Courier New" w:eastAsia="Courier New" w:hAnsi="Courier New"/>
          <w:color w:val="000000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Drake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urier New" w:cs="Courier New" w:eastAsia="Courier New" w:hAnsi="Courier New"/>
          <w:color w:val="000000"/>
          <w:sz w:val="28"/>
          <w:szCs w:val="28"/>
        </w:rPr>
      </w:pPr>
      <w:hyperlink r:id="rId23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http://www.mcn.org/2/oseeler/bio.htm</w:t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urier New" w:cs="Courier New" w:eastAsia="Courier New" w:hAnsi="Courier New"/>
          <w:color w:val="000000"/>
          <w:sz w:val="28"/>
          <w:szCs w:val="28"/>
        </w:rPr>
      </w:pPr>
      <w:hyperlink r:id="rId24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http://www.mariner.org/educationalad/ageofex/drake.php</w:t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ourier New" w:cs="Courier New" w:eastAsia="Courier New" w:hAnsi="Courier New"/>
          <w:color w:val="000000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Primary Source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France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Joliet &amp; Marquette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http://www.win.tue.nl/~engels/discovery/jolmar.html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Champlain</w:t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http://lcweb.loc.gov/exhibits/treasures/trr009.html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Holland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Hudson</w:t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rFonts w:ascii="Courier New" w:cs="Courier New" w:eastAsia="Courier New" w:hAnsi="Courier New"/>
            <w:u w:val="single"/>
            <w:rtl w:val="0"/>
          </w:rPr>
          <w:t xml:space="preserve">http://www.mariner.org/educationalad/ageofex/hudson.php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Step 3:  Writing and Assembling the Explorer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After you have gathered all the information you need, meet with your group and share what you have learned.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Listen to what the other group members have learned too.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Write your part of the Notebook and work with the others so that each page in the notebook has the same style. Proofread, edit, and produce a final Explorer's Notebook.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Step 4: Presenting Your Findings to the King and Queen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Now is the time you have been waiting for.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Dress up in your finest clothes representing the time period and prepare your presentation to the King and Queen. Bring your findings and evidence.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Each person must present his/her own part. Perhaps you will be rewarded for your achievement and be knighted!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color w:val="f31316"/>
        <w:u w:val="none"/>
        <w:shd w:fill="f9e1a5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3b618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ewadvent.org/cathen/06374a.htm" TargetMode="External"/><Relationship Id="rId22" Type="http://schemas.openxmlformats.org/officeDocument/2006/relationships/hyperlink" Target="http://www.win.tue.nl/~engels/discovery/sebastian.html" TargetMode="External"/><Relationship Id="rId21" Type="http://schemas.openxmlformats.org/officeDocument/2006/relationships/hyperlink" Target="http://www.newadvent.org/cathen/03128a.htm" TargetMode="External"/><Relationship Id="rId24" Type="http://schemas.openxmlformats.org/officeDocument/2006/relationships/hyperlink" Target="http://www.mariner.org/educationalad/ageofex/drake.php" TargetMode="External"/><Relationship Id="rId23" Type="http://schemas.openxmlformats.org/officeDocument/2006/relationships/hyperlink" Target="http://www.mariner.org/age/drake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fordham.edu/halsall/source/columbus2.html" TargetMode="External"/><Relationship Id="rId26" Type="http://schemas.openxmlformats.org/officeDocument/2006/relationships/hyperlink" Target="http://lcweb.loc.gov/exhibits/treasures/trr009.html" TargetMode="External"/><Relationship Id="rId25" Type="http://schemas.openxmlformats.org/officeDocument/2006/relationships/hyperlink" Target="http://www.win.tue.nl/~engels/discovery/jolmar.html" TargetMode="External"/><Relationship Id="rId27" Type="http://schemas.openxmlformats.org/officeDocument/2006/relationships/hyperlink" Target="http://www.mariner.org/educationalad/ageofex/hudson.php" TargetMode="External"/><Relationship Id="rId5" Type="http://schemas.openxmlformats.org/officeDocument/2006/relationships/hyperlink" Target="http://www.fordham.edu/halsall/source/columbus1.html" TargetMode="External"/><Relationship Id="rId6" Type="http://schemas.openxmlformats.org/officeDocument/2006/relationships/hyperlink" Target="http://www.fordham.edu/halsall/source/columbus1.html" TargetMode="External"/><Relationship Id="rId7" Type="http://schemas.openxmlformats.org/officeDocument/2006/relationships/hyperlink" Target="http://www.bitwalla.com/project_x/" TargetMode="External"/><Relationship Id="rId8" Type="http://schemas.openxmlformats.org/officeDocument/2006/relationships/hyperlink" Target="http://www.fordham.edu/halsall/source/columbus2.html" TargetMode="External"/><Relationship Id="rId11" Type="http://schemas.openxmlformats.org/officeDocument/2006/relationships/hyperlink" Target="http://www1.minn.net/~keithp/dr.htm" TargetMode="External"/><Relationship Id="rId10" Type="http://schemas.openxmlformats.org/officeDocument/2006/relationships/hyperlink" Target="http://web.calstatela.edu/faculty/eviau/edit557/vespucci/sharron/edit557.htm" TargetMode="External"/><Relationship Id="rId13" Type="http://schemas.openxmlformats.org/officeDocument/2006/relationships/hyperlink" Target="http://sunsite.unc.edu/expo/1492.exhibit/c-Columbus/columbus.html" TargetMode="External"/><Relationship Id="rId12" Type="http://schemas.openxmlformats.org/officeDocument/2006/relationships/hyperlink" Target="http://www1.minn.net/~keithp/cn.htm" TargetMode="External"/><Relationship Id="rId15" Type="http://schemas.openxmlformats.org/officeDocument/2006/relationships/hyperlink" Target="http://www.lsjunction.com/people/coronado.htm" TargetMode="External"/><Relationship Id="rId14" Type="http://schemas.openxmlformats.org/officeDocument/2006/relationships/hyperlink" Target="http://www.win.tue.nl/cs/fm/engels/discovery/columbus.html" TargetMode="External"/><Relationship Id="rId17" Type="http://schemas.openxmlformats.org/officeDocument/2006/relationships/hyperlink" Target="http://library.thinkquest.org/J002678F/de_soto.htm" TargetMode="External"/><Relationship Id="rId16" Type="http://schemas.openxmlformats.org/officeDocument/2006/relationships/hyperlink" Target="http://www.pbs.org/weta/thewest/people/a_c/coronado.htm" TargetMode="External"/><Relationship Id="rId19" Type="http://schemas.openxmlformats.org/officeDocument/2006/relationships/hyperlink" Target="http://library.thinkquest.org/J002678F/vespucci.htm" TargetMode="External"/><Relationship Id="rId18" Type="http://schemas.openxmlformats.org/officeDocument/2006/relationships/hyperlink" Target="http://www.mariner.org/educationalad/ageofex/magellan.php" TargetMode="External"/></Relationships>
</file>