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60"/>
          <w:szCs w:val="60"/>
          <w:rtl w:val="0"/>
        </w:rPr>
        <w:t xml:space="preserve">Narrative Writing Assessment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Name_____________________________Date_________Grade______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Choose a moment in time from your life, or choose one of the photographs as inspiration for a fictional moment.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 must use what you have learned about Slow Motion Writing to “Explode” a specific moment and develop it into a story. You will have two 45 minute periods in which to complete this piece. 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My Moment Choice:</w:t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960614" cy="3548063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0614" cy="3548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033963" cy="3775472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37754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Suggested Steps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Name_______________________Date                                Grade______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Day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Choose your personal moment or inspiration photo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Brainstorm ideas about your narrative: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exploded moment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sensory details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thought shots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snapshots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descriptive words, similes, and metaphors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Write your first draft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Day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Review the rubric, check for: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I answer the prompt?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my writing clearly organized?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I use narrative techniques to “Explode a Moment”?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I use vivid descriptive language? Similes? Metaphors?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Revise your first draft based on your answers to the questions above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 for grade level spelling, mechanics, and grammar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Write a final draft in neat handwriting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your final draft using your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2.jpg"/></Relationships>
</file>